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nota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05-juni/19:30/Amendement-nota-aan-de-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4" meta:non-whitespace-character-count="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