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Amendement-IKCBoshoven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Samenleving-en-Inwoners/2022/11-mei/19:30/11-Amendement-IKCBosho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