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BsGW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BsG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IKCBoshoven kaderstelling voor lokatieonderzoek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IKCBoshoven-kaderstelling-voor-lokatie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IKCBoshoven (raadsvergadering 18 mei 2022-opnieuw in stemming gebracht)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IKCBoshoven-raadsvergadering-18-mei-2022-opnieuw-in-stemming-geb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54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