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BsGW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IKCBoshoven kaderstelling voor lokatieonderzoek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IKCBoshoven (raadsvergadering 18 mei 2022-opnieuw in stemming gebracht)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BsGW-1.pdf" TargetMode="External" /><Relationship Id="rId26" Type="http://schemas.openxmlformats.org/officeDocument/2006/relationships/hyperlink" Target="http://gemeenteraad.weert.nl/documenten/Amendementen/Amendement-IKCBoshoven-kaderstelling-voor-lokatieonderzoek.pdf" TargetMode="External" /><Relationship Id="rId27" Type="http://schemas.openxmlformats.org/officeDocument/2006/relationships/hyperlink" Target="http://gemeenteraad.weert.nl/documenten/Amendementen/Amendement-IKCBoshoven-raadsvergadering-18-mei-2022-opnieuw-in-stemming-gebra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