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promotionele gelden kwartiermaker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8-september/19:30/Kwartiermaker-citymarketing/amendement-promotionele-gelden-kwartiermaker-citymarke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8-september/19:31/Vestiging-voorkeursrecht-op-grond-van-de-Wet-voorkeursrecht-gemeenten-op-percelen-in-het-Beekstraatkwartier-1/Amendement-Beekstraatkwart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60" meta:non-whitespace-character-count="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