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verlaging legestarieven evenementenvergunningen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elastingverordeningen-en-tarieven-2025/Amendement-verlaging-legestarieven-evenementenvergunning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bindend adviesrecht gemeenteraad wijziging punt 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indend-adviesrecht-gemeenteraad/Amendement-bindend-adviesrecht-gemeenteraad-wijziging-pun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Bindend adviesrecht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indend-adviesrecht-gemeenteraad/Amendement-Bindend-adviesrecht-Omgevings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gehandicaptenparkeerkaart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elastingverordeningen-en-tarieven-2025/amendement-gehandicaptenparkeerk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435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