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verordening paracommercie - ruimer gebruik wijkaccommodaties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4-september/19:30/Actualiseren-verordening-paracommercie/amendement-verordening-paracommercie-ruimer-gebruik-wijkaccommodatie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verordening paracommercie - meldingsplicht artikel 4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129,94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4-september/19:30/Actualiseren-verordening-paracommercie/Amendement-verordening-paracommercie-meldingsplicht-artikel-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verordening paracommercie - bijeenkomsten persoonlijke aard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203,38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4-september/19:30/Actualiseren-verordening-paracommercie/Amendement-verordening-paracommercie-bijeenkomsten-persoonlijke-a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Toekomst zwembad- uitsluitend onderzoek nieuwbouw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4-september/19:31/Toekomst-zwembad-de-IJzeren-Man/Amendement-Toekomst-zwembad-uitsluitend-onderzoek-nieuwbouw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9" meta:character-count="500" meta:non-whitespace-character-count="4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