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2008-06-16 (voorjaarsnota) 
              <text:s/>
              (incl. voorzetting op 19-06-2008)
              <text:span text:style-name="T2"/>
            </text:p>
            <text:p text:style-name="P3"/>
          </table:table-cell>
          <table:table-cell table:style-name="Table3.A2" office:value-type="string">
            <text:p text:style-name="P4">16-06-2008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864,50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06-16-voorjaarsnota-incl-voorzetting-op-19-06-20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2008-06-16 (uitgestelde vergadering van 28-05-2008)
              <text:span text:style-name="T2"/>
            </text:p>
            <text:p text:style-name="P3"/>
          </table:table-cell>
          <table:table-cell table:style-name="Table3.A2" office:value-type="string">
            <text:p text:style-name="P4">16-06-2008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06-16-uitgestelde-vergadering-van-28-05-20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62" meta:non-whitespace-character-count="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