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6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12-juli/19:30/Vaststellen-van-de-besluitenlijst-van-de-raadsvergaderingen-van-7-juni-2023-en-6-juli-2023/Besluitenlijst-6-jul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7 juni 2023 deel 1 van 2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12-juli/19:31/Vaststellen-van-de-besluitenlijst-van-de-raadsvergaderingen-van-7-juni-2023-en-6-juli-2023/Besluitenlijst-7-juni-2023-deel-1-va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7 juni 2023 deel 2 van 2 (voortzetting op 8 juni 2023)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12-juli/19:31/Vaststellen-van-de-besluitenlijst-van-de-raadsvergaderingen-van-7-juni-2023-en-6-juli-2023/Besluitenlijst-7-juni-2023-deel-2-van-2-voortzetting-op-8-juni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4" meta:character-count="356" meta:non-whitespace-character-count="3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