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Begrotingsbehandeling gemeenteraad alleen digitaal te volgen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Mededeling-Begrotingsbehandeling-gemeenteraad-alleen-digitaal-te-vol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