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Veiligheidsregio Limburg-Noord (VRLN) 2020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verslag-Veiligheidsregio-Limburg-Noord-VRL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3 nieuwe vaccinatielocaties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863,06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3-nieuwe-vaccinatie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gemeenten Cranendonck, Nederweert en Weert over initiatieven sociaal domein experimenteersubsidie vanuit Experimenteerregeling Samen aan de Slag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gemeenten-Cranendonck-Nederweert-en-Weert-over-initiatieven-sociaal-domein-experimenteersubsidie-vanuit-Experimenteerregeling-Samen-aan-de-Slag-2020-en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7" meta:character-count="478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