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Veiligheidsregio Limburg-Noord (VRLN)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3 nieuwe vaccinatielocaties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gemeenten Cranendonck, Nederweert en Weert over initiatieven sociaal domein experimenteersubsidie vanuit Experimenteerregeling Samen aan de Slag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Jaarverslag-Veiligheidsregio-Limburg-Noord-VRLN-2020.pdf" TargetMode="External" /><Relationship Id="rId26" Type="http://schemas.openxmlformats.org/officeDocument/2006/relationships/hyperlink" Target="http://gemeenteraad.weert.nl/documenten/Overige-ingekomen-stukken/persbericht-3-nieuwe-vaccinatielocaties.pdf" TargetMode="External" /><Relationship Id="rId27" Type="http://schemas.openxmlformats.org/officeDocument/2006/relationships/hyperlink" Target="http://gemeenteraad.weert.nl/documenten/Overige-ingekomen-stukken/Persbericht-gemeenten-Cranendonck-Nederweert-en-Weert-over-initiatieven-sociaal-domein-experimenteersubsidie-vanuit-Experimenteerregeling-Samen-aan-de-Slag-2020-en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