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Pagina 35 (samenstelling van 5 pagina's) uit boombeheerplan gemeente Weert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372,44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13-Pagina-35-samenstelling-van-5-pagina-s-uit-boombeheerplan-gemeente-Weert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op brief 503 (Oproep realisatie fietsbrug Molenakker-Laarveld)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://gemeenteraad.weert.nl/documenten/Opgevraagde-antwoordbrieven-1/Antwoordbrief-op-brief-503-Oproep-realisatie-fietsbrug-Molenakker-Laar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met antwoorden op vragen over gemeentegarantie tbv WeertEnergie voor realisatie van zonnepark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115,86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Raadsinformatiebrief-met-antwoorden-op-vragen-over-gemeentegarantie-tbv-WeertEnergie-voor-realisatie-van-zonnepark-toezeg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2" meta:character-count="519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