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juni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op gestelde vragen over Visie Stadspark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28-06-2019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67,13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gestelde-vragen-over-Visie-Stadspark-toezegg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raadsvragen commissie MB 20 mei 2019 inzake BsGW afhandeling WOZ bezwaren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19/05-juni/19:30/Beantwoording-raadsvragen-commissie-MB-20-mei-2019-inzake-BsGW-afhandeling-WOZ-bezwa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3" meta:character-count="347" meta:non-whitespace-character-count="3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