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op aanvullende vragen fractie Duijsters over publicatie van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aanvullende-vragen-fractie-Duijsters-over-publicatie-van-stukk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Aanvullende vragen Fractie Duijsters over omheining weide Dijkerpeelweg 14 te Weert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797,81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anvullende-vragen-Fractie-Duijsters-over-omheining-weide-Dijkerpeelweg-14-te-We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Weert Lokaal stadslab0495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08-maart/19:30/vragen-Weert-Lokaal-stadslab04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Weert Lokaal ontwikkeling openbaar toilet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08-maart/19:30/vragen-Weert-Lokaal-ontwikkeling-openbaar-toil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DUS Weert agendapunt 11 participatiebeleid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08-maart/19:30/Vragen-DUS-Weert-agendapunt-11-participatiebel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op vragen DUS Weert bestemmingsplan Montfortstraat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bestemmingsplan-Montfortstraa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07 Vragen rondvraag S&amp;amp;I-M&amp;amp;B 08-03-2022 DUS Weert Centrummanagement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Vragen-rondvraag-S-I-M-B-08-03-2022-DUS-Weert-Centrummanageme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 op vraag over verzekering van Wmo hulpmiddelen (toezegging cie S&amp;amp;I-M&amp;amp;B 25-01-22)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over-verzekering-van-Wmo-hulpmiddelen-toezegging-cie-S-I-M-B-25-01-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antwoorden vragen DUS 
              <text:s/>
              Weert tegemoetkoming energiekosten-zelftesten-mondkapjes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vragen-DUS-Weert-tegemoetkoming-energiekosten-zelftesten-mondkapj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op vragen fractie DUS Weert over de wijk Groenewoud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194,14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US-Weert-over-de-wijk-Groenewoud-toezegg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DUS Weert bestemmingsplan Montfortstraat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235,30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bestemmingsplan-Montfortstraa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Antwoordbrief op vragen Fractie PvdA over bestemmingsplan Doolhofstraat 45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PvdA-over-bestemmingsplan-Doolhofstraat-4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op vragen Fractie CDA over bestemmingsplan Doolhofstraat 45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CDA-over-bestemmingsplan-Doolhofstraat-4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Antwoordbrief op aanvullende vragen Fractie DUS Weert over bestemmingsplan Doolhofstraat 45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aanvullende-vragen-Fractie-DUS-Weert-over-bestemmingsplan-Doolhofstraat-4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vraag Fractie Duijsters over inwerkingtreding Titel 4.5 Nadeelcompensatie van de Algemene wet bestuursrecht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431,98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ag-Fractie-Duijsters-over-inwerkingtreding-Titel-4-5-Nadeelcompensatie-van-de-Algemene-wet-bestuursre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Vragen Fractie DUS Weert over aansluiting wandelknooppunten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617,71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ansluiting-wandelknooppun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tegemoetkoming i.v.m. stijgende 
              <text:s/>
              energiekosten en gratis verstrekking zelftests en mondkapjes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243,36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tegemoetkoming-i-v-m-stijgende-energiekosten-en-gratis-verstrekking-zelftests-en-mondkapj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Antwoordbrief op vragen Fractie Duijsters over Hoogwaardige fietsverbinding Weert -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859,60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uijsters-over-Hoogwaardige-fietsverbinding-Weert-Nederwee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Antwoordbrief op vragen fractie Duijsters over verordening nadeelcompensatie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uijsters-over-verordening-nadeelcompensatie-gemeente-Wee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Antwoordbrief op vragen fractie DUS Weert over bestemmingsplan Doolhofstraat 45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US-Weert-over-bestemmingsplan-Doolhofstraat-4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vragen Fractie Duijsters over Hoogwaardige fietsverbinding Weert -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ijsters-over-Hoogwaardige-fietsverbinding-Weert-Nederwee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Antwoordbrief op aanvullende vraag Fractie DUS Weert over verkeersbewegingen i.v.m. Stadsboerderij Hushoven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aanvullende-vraag-Fractie-DUS-Weert-over-verkeersbewegingen-i-v-m-Stadsboerderij-Hushov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Aanvullende vraag Fractie DUS Weert over verkeersbewegingen i.v.m. Stadsboerderij Hushoven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427,64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anvullende-vraag-Fractie-DUS-Weert-over-verkeersbewegingen-i-v-m-Stadsboerderij-Hushov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73" meta:character-count="2676" meta:non-whitespace-character-count="2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