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13:37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Collegeadviescommissies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2008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 Welstandscommissie 11-12-2008
              <text:span text:style-name="T2"/>
            </text:p>
            <text:p text:style-name="P3"/>
          </table:table-cell>
          <table:table-cell table:style-name="Table3.A2" office:value-type="string">
            <text:p text:style-name="P4">11-12-2008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9,80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Agenda-11-12-200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2008-12-11 Verslag commissie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11-12-2008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29,88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08-12-11-Verslag-commissie-Cultuurhistor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2008-12-11 Agenda commissie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11-12-2008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16,08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08-12-11-Agenda-commissie-Cultuurhistor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2008-12-02 Verslag commissie Marktzaken
              <text:span text:style-name="T2"/>
            </text:p>
            <text:p text:style-name="P3"/>
          </table:table-cell>
          <table:table-cell table:style-name="Table3.A2" office:value-type="string">
            <text:p text:style-name="P4">02-12-2008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110,50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08-12-02-Verslag-commissie-Marktzak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7" meta:character-count="404" meta:non-whitespace-character-count="3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1734965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1734965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