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2014-05-28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4-05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2014-05-15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4-05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8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