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Monumenten-Welstandscommissie 2020-03-05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Monumenten-Welstandscommissie-2020-03-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2020-03-05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0-03-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4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