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2020-12-16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20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08 - 1626 - DJ-1188542 over Regionale samenwerking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6-DJ-1188542-over-Regionale-samenwerking-beschermd-wonen-en-maatschappelijke-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08 - 1625 - DJ-1134873 over Subsidie 2021 Stichting Algemeen Maatschappelijk Werk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5-DJ-1134873-over-Subsidie-2021-Stichting-Algemeen-Maatschappelijk-Werk-Midden-Lim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08 - 1622 - DJ-1168654 over Jaarverslag Leerplicht, RMC en Leerlingenvervoer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2-DJ-1168654-over-Jaarverslag-Leerplicht-RMC-en-Leerlingenvervoer-2019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08 - 1624 - DJ-1185044 over Effect coronacrisis op exploitatie zwembad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4-DJ-1185044-over-Effect-coronacrisis-op-exploitatie-zwembad-2020-en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08 - 1623 - DJ-1166366 over Beleidskader subsidiering topsportactiviteiten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3-DJ-1166366-over-Beleidskader-subsidiering-topsportactiviteiten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08 - 1620 - DJ-1167269 over Toepassen bestuursdwang - perceel Kraanweg 21A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620-DJ-1167269-over-Toepassen-bestuursdwang-perceel-Kraanweg-21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8" meta:character-count="920" meta:non-whitespace-character-count="8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