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08 raadscyclus 2020-12-16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8-raadscyclus-2020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08 - 1626 - DJ-1188542 over Regionale samenwerking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626-DJ-1188542-over-Regionale-samenwerking-beschermd-wonen-en-maatschappelijke-opv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08 - 1625 - DJ-1134873 over Subsidie 2021 Stichting Algemeen Maatschappelijk Werk Midden-Limburg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625-DJ-1134873-over-Subsidie-2021-Stichting-Algemeen-Maatschappelijk-Werk-Midden-Limbu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08 - 1622 - DJ-1168654 over Jaarverslag Leerplicht, RMC en Leerlingenvervoer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622-DJ-1168654-over-Jaarverslag-Leerplicht-RMC-en-Leerlingenvervoer-2019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08 - 1624 - DJ-1185044 over Effect coronacrisis op exploitatie zwembad 2020 en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358,90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624-DJ-1185044-over-Effect-coronacrisis-op-exploitatie-zwembad-2020-en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08 - 1623 - DJ-1166366 over Beleidskader subsidiering topsportactiviteiten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623-DJ-1166366-over-Beleidskader-subsidiering-topsportactiviteiten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08 - 1620 - DJ-1167269 over Toepassen bestuursdwang - perceel Kraanweg 21A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620-DJ-1167269-over-Toepassen-bestuursdwang-perceel-Kraanweg-21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8" meta:character-count="920" meta:non-whitespace-character-count="8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