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06 - 1692 
              <text:s/>
              DJ-1396595 over Ontwerp bestemmingsplan 'Ittervoorterweg 76'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2-DJ-1396595-over-Ontwerp-bestemmingsplan-Ittervoorterweg-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06 - 1691 
              <text:s/>
              DJ-1390873 over Bestemmingsplan Pylsstraatje 2b - ontwerp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1-DJ-1390873-over-Bestemmingsplan-Pylsstraatje-2b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06 - 1690 
              <text:s/>
              DJ-1371882 over Regionale Ontwikkelingsagenda Jeugd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0-DJ-1371882-over-Regionale-Ontwikkelingsagenda-Jeugd-202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06 - 1689 
              <text:s/>
              DJ-1398821 over Nieuwe achtervangovereenkomst Waarborgfonds Sociale Woningbouw-Gemeente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9-DJ-1398821-over-Nieuwe-achtervangovereenkomst-Waarborgfonds-Sociale-Woningbouw-Gemeent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06 - 1688 
              <text:s/>
              DJ-1387376 over Jaarverslag VTH 2020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1.023,80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8-DJ-1387376-over-Jaarverslag-VTH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06 - 1687 
              <text:s/>
              DJ-1378594 over Aanmeldingsnotitie (vormvrije) milieueffectrapportage en bp Pinksterbloemstraat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621,65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7-DJ-1378594-over-Aanmeldingsnotitie-vormvrije-milieueffectrapportage-en-bp-Pinksterbloem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06 - 1686 
              <text:s/>
              DJ-1343775 over Begrotingsbrief 2022 Gedeputeerde Staten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6-DJ-1343775-over-Begrotingsbrief-2022-Gedeputeerde-Staten-van-Limbu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06 - 1685 
              <text:s/>
              DJ-1373135 over Jaarverantwoording 2020 Stichting Parkmanagement Weert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5-DJ-1373135-over-Jaarverantwoording-2020-Stichting-Parkmanagement-We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06 - 1684 
              <text:s/>
              DJ-1371328 over Beantwoording brief Wilhelmina '08 met verzoek hogere bijdrage onderhoud velden Drakesteyn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4-DJ-1371328-over-Beantwoording-brief-Wilhelmina-08-met-verzoek-hogere-bijdrage-onderhoud-velden-Drakestey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06 - 1683 
              <text:s/>
              DJ-1339260 over Exploitatie buurthuis Moesel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3-DJ-1339260-over-Exploitatie-buurthuis-Moes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06 - 1682 
              <text:s/>
              DJ-1334401 over Jaarverslag en jaarrekening 2020 Gemeenschappelijke Regeling Regionale Uitvoeringsdienst Limburg Noord ( GR RUD LN)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82-DJ-1334401-over-Jaarverslag-en-jaarrekening-2020-Gemeenschappelijke-Regeling-Regionale-Uitvoeringsdienst-Limburg-Noord-GR-RUD-L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21" meta:character-count="1455" meta:non-whitespace-character-count="1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